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Discussion: Accounting Methods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Affiliation’s</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Discussion: Accounting Methods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Response to Question #1</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key difference between IFRS and U.S. GAAP is that while IFRS is a principle-based approach, the U.S. GAAP is a rule-based approach. In the U.S. GAAP system, all companies are expected to adhere to the U.S. Securities and Exchange Commission's rules, especially regarding financial statements. On the other hand, IFRS, a rule-based system, focuses on maintaining stability and financial operations transparency. It enables investors to see what is happening in the company to help them make more informed decisions. The U.S. GAAP is not a better approach than the IFRS because it does not allow inventory reversals as IFRS do. Therefore, IFRS is the best system to use.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Respons</w:t>
      </w:r>
      <w:r>
        <w:rPr>
          <w:rFonts w:ascii="Times New Roman" w:cs="Times New Roman" w:hAnsi="Times New Roman"/>
          <w:b/>
          <w:sz w:val="24"/>
          <w:szCs w:val="24"/>
        </w:rPr>
        <w:t>e to Question #2</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Firms used the cost method to account for the unconsolidated investments in common stocks despite significant influence because this method employed the income recognition approach's cash-basis, which limited the investor's influence over the investee. The cost basis income approach involves making a passive long-term investment that does not influence the company. This method is appropriate where the investee's investment is less than 20% because more investment would require more control and involvement in the company's operations. Lack of active involvement in long-term investments allowed the managers to accumulate more wealth as the stock purchased is recorded and not modified unless the shares are sold. This is different from the equity or fair-value method, which involves subsidiary adjustments to the share value. However, since the equity method does not treat dividends as income, it may present the same opportunities that give the managers more autonomy over the investee's investment.</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Respons</w:t>
      </w:r>
      <w:r>
        <w:rPr>
          <w:rFonts w:ascii="Times New Roman" w:cs="Times New Roman" w:hAnsi="Times New Roman"/>
          <w:b/>
          <w:sz w:val="24"/>
          <w:szCs w:val="24"/>
        </w:rPr>
        <w:t>e to Question #3</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equity method states that if a company owns more than 20% of its stock, it has significant control over the company operations and decisions. In this case, it means that Highland Laboratories has a significant ability to exert influence on Abraham, Inc. However, the equity criteria may not be effective. Instead, Highland Laboratories can choose a proportional consolidation that provides them with more accurate and detailed information or records on the company's performance. As mentioned in the scenario, exerting influence in the equity method would mean that the Highland Laboratories take the operations, but they know nothing about the bakery business. Proportional consolidation will ensure that Highland Laboratories can enable the company to see the operational effectiveness in different joint ventures. For example, the company can monitor production costs, shipping costs, and profit margin (Maverick, 2019). The proportional consolidation criteria will offer Highland Laboratories an opportunity to account for its investment in Abraham, Inc. because the financial statements are combined. In the consolidated method, both income statements and balance sheets are combined to form one statement, which gives Highland Laboratories a chance to monitor and actively exert influence over Abraham, Inc. without necessarily being involved in the operations.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1"/>
        <w:shd w:val="clear" w:color="auto" w:fill="ffffff"/>
        <w:spacing w:before="0" w:beforeAutospacing="false" w:after="0" w:afterAutospacing="false" w:lineRule="auto" w:line="480"/>
        <w:ind w:left="720" w:hanging="720"/>
        <w:rPr>
          <w:b w:val="false"/>
          <w:bCs w:val="false"/>
          <w:sz w:val="24"/>
          <w:szCs w:val="24"/>
        </w:rPr>
      </w:pPr>
      <w:r>
        <w:rPr>
          <w:b w:val="false"/>
          <w:sz w:val="24"/>
          <w:szCs w:val="24"/>
        </w:rPr>
        <w:t>Maverick, J. B. (2019 February, 8). “</w:t>
      </w:r>
      <w:r>
        <w:rPr>
          <w:b w:val="false"/>
          <w:bCs w:val="false"/>
          <w:sz w:val="24"/>
          <w:szCs w:val="24"/>
        </w:rPr>
        <w:t xml:space="preserve">How Do the Equity Method and Proportional Consolidation Method </w:t>
      </w:r>
      <w:r>
        <w:rPr>
          <w:b w:val="false"/>
          <w:bCs w:val="false"/>
          <w:sz w:val="24"/>
          <w:szCs w:val="24"/>
        </w:rPr>
        <w:t>Differ?</w:t>
      </w:r>
      <w:r>
        <w:rPr>
          <w:b w:val="false"/>
          <w:bCs w:val="false"/>
          <w:sz w:val="24"/>
          <w:szCs w:val="24"/>
        </w:rPr>
        <w:t xml:space="preserve">” </w:t>
      </w:r>
      <w:r>
        <w:rPr>
          <w:b w:val="false"/>
          <w:bCs w:val="false"/>
          <w:i/>
          <w:sz w:val="24"/>
          <w:szCs w:val="24"/>
        </w:rPr>
        <w:t>Investopedia</w:t>
      </w:r>
      <w:r>
        <w:rPr>
          <w:b w:val="false"/>
          <w:bCs w:val="false"/>
          <w:i/>
          <w:sz w:val="24"/>
          <w:szCs w:val="24"/>
        </w:rPr>
        <w:t>.</w:t>
      </w:r>
      <w:r>
        <w:rPr>
          <w:b w:val="false"/>
          <w:bCs w:val="false"/>
          <w:sz w:val="24"/>
          <w:szCs w:val="24"/>
        </w:rPr>
        <w:t xml:space="preserve"> Retrieved from https://www.investopedia.com/ask/answers/062315/what-difference-between-equity-method-and-proportional-consolidation-method.asp#:~:text=The%20equity%20method%20and%20the,income%20statements%20report%20these%20partnerships.</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ACCOUNTING METHODS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ACCOUNTING METHODS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character" w:customStyle="1" w:styleId="style4097">
    <w:name w:val="Heading 1 Char_8db01dfb-2770-44c5-80c6-1004da6659c5"/>
    <w:basedOn w:val="style65"/>
    <w:next w:val="style4097"/>
    <w:link w:val="style1"/>
    <w:uiPriority w:val="9"/>
    <w:rPr>
      <w:rFonts w:ascii="Times New Roman" w:cs="Times New Roman" w:eastAsia="Times New Roman" w:hAnsi="Times New Roman"/>
      <w:b/>
      <w:bCs/>
      <w:kern w:val="36"/>
      <w:sz w:val="48"/>
      <w:szCs w:val="48"/>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1dc12b5b-bf04-4822-8c89-0d4f1df52d8f"/>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b0db1c81-466a-413d-b1c9-3c2d8f6eefc8"/>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507</Words>
  <Pages>4</Pages>
  <Characters>3151</Characters>
  <Application>WPS Office</Application>
  <DocSecurity>0</DocSecurity>
  <Paragraphs>45</Paragraphs>
  <ScaleCrop>false</ScaleCrop>
  <LinksUpToDate>false</LinksUpToDate>
  <CharactersWithSpaces>3646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2020-09-15T09:52:01Z</dcterms:created>
  <dc:creator>acer</dc:creator>
  <lastModifiedBy>STK-L21</lastModifiedBy>
  <dcterms:modified xsi:type="dcterms:W3CDTF">2020-09-15T09:52:02Z</dcterms:modified>
  <revision>1</revision>
</coreProperties>
</file>

<file path=docProps/custom.xml><?xml version="1.0" encoding="utf-8"?>
<Properties xmlns="http://schemas.openxmlformats.org/officeDocument/2006/custom-properties" xmlns:vt="http://schemas.openxmlformats.org/officeDocument/2006/docPropsVTypes"/>
</file>